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354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 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и.о.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628309, ХМАО-Югра, г. Нефтеюганск, 1 мкр-н, дом 30), рассмотрев в открытом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дело об административном правонарушении, предусмотренное ч. 1 ст. 20.25 КоАП РФ,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Акберова Равана Мубариз 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>
        <w:rPr>
          <w:rStyle w:val="cat-User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6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00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по адресу: </w:t>
      </w:r>
      <w:r>
        <w:rPr>
          <w:rStyle w:val="cat-UserDefinedgrp-32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Акберов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</w:t>
      </w:r>
      <w:r>
        <w:rPr>
          <w:rFonts w:ascii="Times New Roman" w:eastAsia="Times New Roman" w:hAnsi="Times New Roman" w:cs="Times New Roman"/>
          <w:sz w:val="26"/>
          <w:szCs w:val="26"/>
        </w:rPr>
        <w:t>назначенный постановлением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ХМАО-Югры по делу об административном правонарушении о наложении административного штрафа №</w:t>
      </w:r>
      <w:r>
        <w:rPr>
          <w:rStyle w:val="cat-UserDefinedgrp-33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11.03.2025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08.04.2025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Акберов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в совершении административного правонарушения 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имеет на иждивении троих несовершеннолетних детей и жену,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инвалидом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II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группы не является.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Акберова Р.М.,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Акберова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протоколом об административном правонарушении №</w:t>
      </w:r>
      <w:r>
        <w:rPr>
          <w:rStyle w:val="cat-UserDefinedgrp-34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Акберов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с подписью </w:t>
      </w:r>
      <w:r>
        <w:rPr>
          <w:rFonts w:ascii="Times New Roman" w:eastAsia="Times New Roman" w:hAnsi="Times New Roman" w:cs="Times New Roman"/>
          <w:sz w:val="26"/>
          <w:szCs w:val="26"/>
        </w:rPr>
        <w:t>Акберова Р.М.</w:t>
      </w:r>
      <w:r>
        <w:rPr>
          <w:rFonts w:ascii="Times New Roman" w:eastAsia="Times New Roman" w:hAnsi="Times New Roman" w:cs="Times New Roman"/>
          <w:sz w:val="26"/>
          <w:szCs w:val="26"/>
        </w:rPr>
        <w:t>, о том, что с данным протоколом ознакомлен, права разъяснены;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мирового судьи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№</w:t>
      </w:r>
      <w:r>
        <w:rPr>
          <w:rStyle w:val="cat-UserDefinedgrp-33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Акберов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подвергнут административному наказанию, предусмотренному ч. 1 ст. 20.25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сумме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08.04.2025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.2025 по делу №</w:t>
      </w:r>
      <w:r>
        <w:rPr>
          <w:rStyle w:val="cat-UserDefinedgrp-33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справкой согласно которой штраф по постановлению №</w:t>
      </w:r>
      <w:r>
        <w:rPr>
          <w:rStyle w:val="cat-UserDefinedgrp-33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11.03.2025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на депозитный счет ОСП по г. Нефтеюганску и Нефтеюганскому району не </w:t>
      </w:r>
      <w:r>
        <w:rPr>
          <w:rFonts w:ascii="Times New Roman" w:eastAsia="Times New Roman" w:hAnsi="Times New Roman" w:cs="Times New Roman"/>
          <w:sz w:val="26"/>
          <w:szCs w:val="26"/>
        </w:rPr>
        <w:t>перечислен;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из ПК «Мировые судьи», согласно которым Акберов Р.М. в те</w:t>
      </w:r>
      <w:r>
        <w:rPr>
          <w:rFonts w:ascii="Times New Roman" w:eastAsia="Times New Roman" w:hAnsi="Times New Roman" w:cs="Times New Roman"/>
          <w:sz w:val="26"/>
          <w:szCs w:val="26"/>
        </w:rPr>
        <w:t>чении календарного года неоднократно привлекался к административной ответственности по ч. 1 ст. 20.25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Акберовым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.2025. Сведения об оплате штрафа в материалах дела отсутствуют.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Акберова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Акберова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имущественное положение, обстоятельства, смягчающие административную ответственность в соответствии со ст. 4.2 Кодекса Российской Федерации об административных правонарушениях, признание вины,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административных правонарушениях. В связи с чем, у мирового судьи имеются сомнения относительно возможности исполнения </w:t>
      </w:r>
      <w:r>
        <w:rPr>
          <w:rFonts w:ascii="Times New Roman" w:eastAsia="Times New Roman" w:hAnsi="Times New Roman" w:cs="Times New Roman"/>
          <w:sz w:val="26"/>
          <w:szCs w:val="26"/>
        </w:rPr>
        <w:t>Акберовым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штрафа.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положения ст. 3.1, ч. 2 ст. 4.1 Кодекса Российской Федерации об административных правонарушениях, а также вышеперечисленные обстоятельства, мировой судья приходит к выводу о необходимости назначения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Акброву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наказания в виде обязательных работ, которое будет его дисциплинировать и предупредит совершение им новых административных правонарушений, соответствует целям назначения наказания, задачам законодательства об административных правонарушениях.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Сведений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Акберов Р.М.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относится к категории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ст.ст. 23.1, 29.9, 29.10, 32.13 Кодекса Российской Федерации об административных правонарушениях, мировой судья, </w:t>
      </w:r>
    </w:p>
    <w:p>
      <w:pPr>
        <w:widowControl w:val="0"/>
        <w:spacing w:before="0" w:after="0"/>
        <w:ind w:firstLine="567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Акберова Равана Мубариз 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обязательных работ на срок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тридцать</w:t>
      </w:r>
      <w:r>
        <w:rPr>
          <w:rFonts w:ascii="Times New Roman" w:eastAsia="Times New Roman" w:hAnsi="Times New Roman" w:cs="Times New Roman"/>
          <w:sz w:val="26"/>
          <w:szCs w:val="26"/>
        </w:rPr>
        <w:t>)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Югре. За неисполнение назначенного наказания предусмотрена ответственность по ч. 4 ст. 20.25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Нефтеюганский районный суд в течение десяти дней со дня получения копии постановления, через мирового судью. В этот же срок постановление может быть опротестовано прокурором.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PassportDatagrp-26rplc-11">
    <w:name w:val="cat-PassportData grp-26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UserDefinedgrp-32rplc-17">
    <w:name w:val="cat-UserDefined grp-32 rplc-17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UserDefinedgrp-34rplc-27">
    <w:name w:val="cat-UserDefined grp-34 rplc-27"/>
    <w:basedOn w:val="DefaultParagraphFont"/>
  </w:style>
  <w:style w:type="character" w:customStyle="1" w:styleId="cat-UserDefinedgrp-33rplc-32">
    <w:name w:val="cat-UserDefined grp-33 rplc-32"/>
    <w:basedOn w:val="DefaultParagraphFont"/>
  </w:style>
  <w:style w:type="character" w:customStyle="1" w:styleId="cat-UserDefinedgrp-33rplc-38">
    <w:name w:val="cat-UserDefined grp-33 rplc-38"/>
    <w:basedOn w:val="DefaultParagraphFont"/>
  </w:style>
  <w:style w:type="character" w:customStyle="1" w:styleId="cat-UserDefinedgrp-33rplc-39">
    <w:name w:val="cat-UserDefined grp-33 rplc-39"/>
    <w:basedOn w:val="DefaultParagraphFont"/>
  </w:style>
  <w:style w:type="character" w:customStyle="1" w:styleId="cat-UserDefinedgrp-35rplc-56">
    <w:name w:val="cat-UserDefined grp-35 rplc-56"/>
    <w:basedOn w:val="DefaultParagraphFont"/>
  </w:style>
  <w:style w:type="character" w:customStyle="1" w:styleId="cat-UserDefinedgrp-36rplc-59">
    <w:name w:val="cat-UserDefined grp-36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